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0C" w:rsidRDefault="008B160C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5940425" cy="8463721"/>
            <wp:effectExtent l="19050" t="0" r="3175" b="0"/>
            <wp:docPr id="1" name="Рисунок 1" descr="C:\Users\Olga\Desktop\сканированные положения\о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канированные положения\о ВСО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0C" w:rsidRDefault="008B160C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en-US"/>
        </w:rPr>
      </w:pPr>
    </w:p>
    <w:p w:rsidR="005E36EB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5E36EB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Для достижения поставленной цели решаются следующие задачи:</w:t>
      </w:r>
    </w:p>
    <w:p w:rsidR="005E36EB" w:rsidRDefault="005E36EB" w:rsidP="005E36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5E36EB" w:rsidRDefault="005E36EB" w:rsidP="005E36E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5E36EB" w:rsidRDefault="005E36EB" w:rsidP="005E36EB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5E36EB" w:rsidRDefault="005E36EB" w:rsidP="00943A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Порядок функционирования ВСОКО</w:t>
      </w:r>
    </w:p>
    <w:p w:rsidR="005E36EB" w:rsidRDefault="005E36EB" w:rsidP="005E36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Организационной основой осуществления процедуры оценки качества является график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мониторинга, где определяются форма, направления, сроки и порядок проведения мониторинга, ответственные исполнители. График утверждается приказом директора и обязателен для исполнения работниками Учреждения.</w:t>
      </w:r>
    </w:p>
    <w:p w:rsidR="005E36EB" w:rsidRDefault="005E36EB" w:rsidP="005E36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графиком мониторинга.</w:t>
      </w:r>
    </w:p>
    <w:p w:rsidR="005E36EB" w:rsidRDefault="005E36EB" w:rsidP="005E36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Для проведения мониторинга назначается комиссия, состав которой утверждается приказом директором Учреждения.</w:t>
      </w:r>
    </w:p>
    <w:p w:rsidR="005E36EB" w:rsidRDefault="005E36EB" w:rsidP="005E36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5E36EB" w:rsidRDefault="005E36EB" w:rsidP="005E36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 Реализация мониторинга предполагает последовательность следующих действий:</w:t>
      </w:r>
    </w:p>
    <w:p w:rsidR="005E36EB" w:rsidRDefault="005E36EB" w:rsidP="005E36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и обоснование объекта мониторинга;</w:t>
      </w:r>
    </w:p>
    <w:p w:rsidR="005E36EB" w:rsidRDefault="005E36EB" w:rsidP="005E36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сбор данных, используемых для мониторинга;</w:t>
      </w:r>
    </w:p>
    <w:p w:rsidR="005E36EB" w:rsidRDefault="005E36EB" w:rsidP="005E36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5E36EB" w:rsidRDefault="005E36EB" w:rsidP="005E36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обработка полученных данных в ходе мониторинга;</w:t>
      </w:r>
    </w:p>
    <w:p w:rsidR="005E36EB" w:rsidRDefault="005E36EB" w:rsidP="005E36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и интерпретация полученных данных в ходе мониторинга;</w:t>
      </w:r>
    </w:p>
    <w:p w:rsidR="005E36EB" w:rsidRDefault="005E36EB" w:rsidP="005E36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документов по итогам анализа полученных данных;</w:t>
      </w:r>
    </w:p>
    <w:p w:rsidR="005E36EB" w:rsidRDefault="005E36EB" w:rsidP="005E36E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распространение результатов мониторинга среди пользователей мониторинга.</w:t>
      </w:r>
    </w:p>
    <w:p w:rsidR="005E36EB" w:rsidRDefault="005E36EB" w:rsidP="005E36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2.6. Общеметодологическими требованиями к инструментарию мониторинга </w:t>
      </w:r>
      <w:r w:rsidR="002F6631">
        <w:rPr>
          <w:rFonts w:ascii="Times New Roman" w:eastAsia="Times New Roman" w:hAnsi="Times New Roman"/>
          <w:sz w:val="28"/>
          <w:szCs w:val="28"/>
        </w:rPr>
        <w:t xml:space="preserve">являются </w:t>
      </w:r>
      <w:r>
        <w:rPr>
          <w:rFonts w:ascii="Times New Roman" w:eastAsia="Times New Roman" w:hAnsi="Times New Roman"/>
          <w:sz w:val="28"/>
          <w:szCs w:val="28"/>
        </w:rPr>
        <w:t xml:space="preserve"> надежность, удобство использования, доступность для различных уровней управления,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стандартизированность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апробированность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5E36EB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5E36EB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5E36EB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2.9.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5E36EB" w:rsidRDefault="005E36EB" w:rsidP="005E36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2.10. При оценке качества образования в Учреждении 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5E36EB" w:rsidRPr="00B13D90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2.11. Реализация ВСОКО Учреждения осуществляется через </w:t>
      </w:r>
      <w:r w:rsidRPr="00B13D90">
        <w:rPr>
          <w:rFonts w:ascii="Times New Roman" w:eastAsia="Times New Roman" w:hAnsi="Times New Roman"/>
          <w:bCs/>
          <w:sz w:val="28"/>
          <w:szCs w:val="28"/>
        </w:rPr>
        <w:t>процедуры оценки качества</w:t>
      </w:r>
      <w:r w:rsidRPr="00B13D90">
        <w:rPr>
          <w:rFonts w:ascii="Times New Roman" w:eastAsia="Times New Roman" w:hAnsi="Times New Roman"/>
          <w:sz w:val="28"/>
          <w:szCs w:val="28"/>
        </w:rPr>
        <w:t>:</w:t>
      </w:r>
    </w:p>
    <w:p w:rsidR="005E36EB" w:rsidRDefault="005E36EB" w:rsidP="005E36E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государственную аккредитацию Учреждения;</w:t>
      </w:r>
    </w:p>
    <w:p w:rsidR="005E36EB" w:rsidRDefault="005E36EB" w:rsidP="005E36E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государственную итоговую аттестацию выпускников;</w:t>
      </w:r>
    </w:p>
    <w:p w:rsidR="005E36EB" w:rsidRDefault="005E36EB" w:rsidP="005E36E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независимые формы оценки качества образования по уровням образования;</w:t>
      </w:r>
    </w:p>
    <w:p w:rsidR="005E36EB" w:rsidRDefault="005E36EB" w:rsidP="005E36E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мониторинг качества образования;</w:t>
      </w:r>
    </w:p>
    <w:p w:rsidR="005E36EB" w:rsidRDefault="005E36EB" w:rsidP="005E36E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внутренний мониторинг учреждения и педагогической деятельности;</w:t>
      </w:r>
    </w:p>
    <w:p w:rsidR="005E36EB" w:rsidRDefault="005E36EB" w:rsidP="005E36E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конкурсы.</w:t>
      </w:r>
    </w:p>
    <w:p w:rsidR="005E36EB" w:rsidRDefault="005E36EB" w:rsidP="005E3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numPr>
          <w:ilvl w:val="1"/>
          <w:numId w:val="5"/>
        </w:numPr>
        <w:autoSpaceDE w:val="0"/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методам проведения мониторинга относятся:</w:t>
      </w:r>
    </w:p>
    <w:p w:rsidR="005E36EB" w:rsidRDefault="005E36EB" w:rsidP="005E36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экспертное оценивание,</w:t>
      </w:r>
    </w:p>
    <w:p w:rsidR="005E36EB" w:rsidRDefault="005E36EB" w:rsidP="005E36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тестирова</w:t>
      </w:r>
      <w:r w:rsidR="002F6631">
        <w:rPr>
          <w:rFonts w:ascii="Times New Roman" w:eastAsia="Times New Roman" w:hAnsi="Times New Roman"/>
          <w:sz w:val="28"/>
          <w:szCs w:val="28"/>
        </w:rPr>
        <w:t>ние, анкетирование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5E36EB" w:rsidRDefault="005E36EB" w:rsidP="005E36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контрольных работ,</w:t>
      </w:r>
    </w:p>
    <w:p w:rsidR="005E36EB" w:rsidRDefault="005E36EB" w:rsidP="005E36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статистическая обработка информации и др.</w:t>
      </w:r>
    </w:p>
    <w:p w:rsidR="005E36EB" w:rsidRDefault="005E36EB" w:rsidP="005E36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2.15.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5E36EB" w:rsidRDefault="005E36EB" w:rsidP="005E36EB">
      <w:pPr>
        <w:shd w:val="clear" w:color="auto" w:fill="FFFFFF"/>
        <w:spacing w:after="12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 Содержание внутренней системы оценки качества образования</w:t>
      </w:r>
    </w:p>
    <w:p w:rsidR="005E36EB" w:rsidRDefault="005E36EB" w:rsidP="005E36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</w:rPr>
        <w:t>3.1. Внутренняя система оценки качества образования</w:t>
      </w:r>
      <w:r>
        <w:rPr>
          <w:rFonts w:ascii="Times New Roman" w:hAnsi="Times New Roman"/>
          <w:sz w:val="28"/>
          <w:szCs w:val="28"/>
        </w:rPr>
        <w:t xml:space="preserve"> в Учреждении осуществляется по следующим трём направлениям, которые включают перечисленные объекты мониторинга:</w:t>
      </w:r>
    </w:p>
    <w:p w:rsidR="005E36EB" w:rsidRDefault="005E36EB" w:rsidP="005E3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1. Качество образовательных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5E36EB" w:rsidRDefault="005E36EB" w:rsidP="005E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обучения (включая сравнение данных внутренней и внешней диагностики, в том числе результаты государственной итоговой аттестации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E36EB" w:rsidRDefault="005E36EB" w:rsidP="005E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5E36EB" w:rsidRDefault="005E36EB" w:rsidP="005E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 (включая показатели социализации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5E36EB" w:rsidRDefault="005E36EB" w:rsidP="005E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(динамика);</w:t>
      </w:r>
    </w:p>
    <w:p w:rsidR="005E36EB" w:rsidRDefault="005E36EB" w:rsidP="005E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обучающихся на конкурсах, соревнованиях, олимпиадах;</w:t>
      </w:r>
    </w:p>
    <w:p w:rsidR="005E36EB" w:rsidRDefault="005E36EB" w:rsidP="005E3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удовлетворённость родителей качеством образовательных результатов.</w:t>
      </w:r>
    </w:p>
    <w:p w:rsidR="005E36EB" w:rsidRDefault="005E36EB" w:rsidP="005E3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 Качество реализации образовательного процесса:</w:t>
      </w:r>
    </w:p>
    <w:p w:rsidR="005E36EB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образовательные программы (соответствие структуре ФГОС, ФК ГОС и контингенту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5E36EB" w:rsidRDefault="005E36EB" w:rsidP="005E36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учебных планов и рабочих программ (соответствие ФГОС, ФК ГОС);</w:t>
      </w:r>
    </w:p>
    <w:p w:rsidR="005E36EB" w:rsidRDefault="005E36EB" w:rsidP="005E36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уроков и индивидуальной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E36EB" w:rsidRDefault="005E36EB" w:rsidP="005E36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внеурочной деятельности (включая классное руководство);</w:t>
      </w:r>
    </w:p>
    <w:p w:rsidR="005E36EB" w:rsidRDefault="005E36EB" w:rsidP="005E36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удовлетворённость учащихся и родителей уроками и условиями в школе.</w:t>
      </w:r>
    </w:p>
    <w:p w:rsidR="005E36EB" w:rsidRDefault="005E36EB" w:rsidP="005E36E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3. Качество  условий, обеспечивающих образовательный процесс:</w:t>
      </w:r>
    </w:p>
    <w:p w:rsidR="005E36EB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обеспечение;</w:t>
      </w:r>
    </w:p>
    <w:p w:rsidR="005E36EB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информационно-развивающая среда (включая средства ИКТ и учебно-методическое обеспечение);</w:t>
      </w:r>
    </w:p>
    <w:p w:rsidR="005E36EB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санитарно-гигиенические и эстетические условия;</w:t>
      </w:r>
    </w:p>
    <w:p w:rsidR="005E36EB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сопровождение и горячее питание;</w:t>
      </w:r>
    </w:p>
    <w:p w:rsidR="005E36EB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климат в образовательном учреждении;</w:t>
      </w:r>
    </w:p>
    <w:p w:rsidR="005E36EB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социальной сферы территории;</w:t>
      </w:r>
    </w:p>
    <w:p w:rsidR="005E36EB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(включая повышение квалификации, инновационную и методическую деятельность педагогов)</w:t>
      </w:r>
    </w:p>
    <w:p w:rsidR="005E36EB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общественно-государственное управление (общее собрание работников, </w:t>
      </w:r>
      <w:r w:rsidR="002F6631">
        <w:rPr>
          <w:rFonts w:ascii="Times New Roman" w:hAnsi="Times New Roman"/>
          <w:sz w:val="28"/>
          <w:szCs w:val="28"/>
        </w:rPr>
        <w:t>Совет ОУ, педагогический совет</w:t>
      </w:r>
      <w:r>
        <w:rPr>
          <w:rFonts w:ascii="Times New Roman" w:hAnsi="Times New Roman"/>
          <w:sz w:val="28"/>
          <w:szCs w:val="28"/>
        </w:rPr>
        <w:t>) и стимулирование качества образования;</w:t>
      </w:r>
    </w:p>
    <w:p w:rsidR="005E36EB" w:rsidRPr="00D2691D" w:rsidRDefault="005E36EB" w:rsidP="005E36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документооборот и нормативно-правовое обеспечение.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E36EB" w:rsidRDefault="005E36EB" w:rsidP="005E36E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Система мониторинга качества образования может быть представлена двумя частями базы данных:</w:t>
      </w:r>
    </w:p>
    <w:p w:rsidR="005E36EB" w:rsidRDefault="005E36EB" w:rsidP="005E36EB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5E36EB" w:rsidRDefault="005E36EB" w:rsidP="005E36EB">
      <w:pPr>
        <w:numPr>
          <w:ilvl w:val="0"/>
          <w:numId w:val="7"/>
        </w:numPr>
        <w:shd w:val="clear" w:color="auto" w:fill="FFFFFF"/>
        <w:spacing w:before="180" w:after="18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вариативная часть (показатели, отражающие специфику образовательного процесса по предметам, направлениям 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Учредителя, родителей, общественности.</w:t>
      </w:r>
    </w:p>
    <w:p w:rsidR="005E36EB" w:rsidRDefault="005E36EB" w:rsidP="005E36E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Результаты мониторинга являются основанием для принятия административных решений на уровне образовательной организации.</w:t>
      </w:r>
    </w:p>
    <w:p w:rsidR="005E36EB" w:rsidRDefault="005E36EB" w:rsidP="005E36E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Принципы внутренней системы оценки качества образования 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Программно-целевой подход в формировании системы оценки и управления качеством образования.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Доступность информации о состоянии качества образования в школе в целом и каждого обучающегося школы.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Реалистичность требований, норм и показателей качества образования, их социальной и личностной значимости.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 Научность в подходах к разработке диагностического инструментария и процессов оценки качества образования.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 Гласность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4.6. Преемственность за счет единства требований, предъявляемых на уровнях  общего образования.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5. Составляющие 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внутренней системы оценки качества образования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5.1.Оценка качества образования осуществляется посредством:</w:t>
      </w:r>
    </w:p>
    <w:p w:rsidR="005E36EB" w:rsidRDefault="005E36EB" w:rsidP="005E36EB">
      <w:pPr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мониторинга образовательных результатов;</w:t>
      </w:r>
    </w:p>
    <w:p w:rsidR="005E36EB" w:rsidRDefault="005E36EB" w:rsidP="005E36EB">
      <w:pPr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внутришкольной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экспертизы качества образования, которая осуществляется на регулярной основе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администрацией школы;</w:t>
      </w:r>
    </w:p>
    <w:p w:rsidR="005E36EB" w:rsidRDefault="005E36EB" w:rsidP="005E36EB">
      <w:pPr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внешней оценки образовательных результатов.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Администрация  школы по итогам оценки качества образования в школе на каждом этапе проводит экспертизу эффективности педагогических стратегий и технологий, направленных на совершенствование качества образования в школе, формулирует предложения по повышению качества образования в Учреждении.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Администрация школы формирует концептуальные подходы к оценке качества образования, обеспечивает реализацию процедур контроля и оценки качества образования, координируют работу педагогического коллектива, деятельность которого связана с вопросами оценки качества образования, определяет состояние и тенденции повышения качества образования, принимают управленческие решения по совершенствованию качества образования.                  </w:t>
      </w:r>
    </w:p>
    <w:p w:rsidR="005E36EB" w:rsidRDefault="005E36EB" w:rsidP="005E36EB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5.4. Педагогический совет школы заслушивает руководителя школы по реализации ВСОКО, даёт оценку деятельности педагогов школы по достижению запланированных результатов в реализации образовательной программы школы. </w:t>
      </w:r>
    </w:p>
    <w:p w:rsidR="005E36EB" w:rsidRDefault="005E36EB" w:rsidP="005E36EB"/>
    <w:p w:rsidR="004E3972" w:rsidRDefault="004E3972"/>
    <w:sectPr w:rsidR="004E3972" w:rsidSect="00C6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EB"/>
    <w:rsid w:val="0006167A"/>
    <w:rsid w:val="001E48C1"/>
    <w:rsid w:val="002B774C"/>
    <w:rsid w:val="002F6631"/>
    <w:rsid w:val="004E3972"/>
    <w:rsid w:val="00591FE5"/>
    <w:rsid w:val="005E36EB"/>
    <w:rsid w:val="00654BA8"/>
    <w:rsid w:val="008B160C"/>
    <w:rsid w:val="00943ABC"/>
    <w:rsid w:val="009E02BC"/>
    <w:rsid w:val="00D5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E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E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D561EB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561EB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60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1346</Words>
  <Characters>7677</Characters>
  <Application>Microsoft Office Word</Application>
  <DocSecurity>0</DocSecurity>
  <Lines>63</Lines>
  <Paragraphs>18</Paragraphs>
  <ScaleCrop>false</ScaleCrop>
  <Company>Krokoz™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2018-02-10T03:22:00Z</dcterms:created>
  <dcterms:modified xsi:type="dcterms:W3CDTF">2018-03-06T11:38:00Z</dcterms:modified>
</cp:coreProperties>
</file>